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1604B">
        <w:rPr>
          <w:rFonts w:ascii="Corbel" w:hAnsi="Corbel"/>
          <w:b/>
          <w:smallCaps/>
          <w:sz w:val="24"/>
          <w:szCs w:val="24"/>
        </w:rPr>
        <w:t xml:space="preserve"> </w:t>
      </w:r>
      <w:r w:rsidR="00D1604B" w:rsidRPr="00D1604B">
        <w:rPr>
          <w:rFonts w:ascii="Corbel" w:hAnsi="Corbel"/>
          <w:b/>
          <w:sz w:val="20"/>
          <w:szCs w:val="20"/>
        </w:rPr>
        <w:t>2021 - 2023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D1604B" w:rsidRDefault="00445970" w:rsidP="00D1604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F2410">
        <w:rPr>
          <w:rFonts w:ascii="Corbel" w:hAnsi="Corbel"/>
          <w:b/>
          <w:sz w:val="20"/>
          <w:szCs w:val="20"/>
        </w:rPr>
        <w:t>2022/2023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D160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Kulturowe funkcje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604B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D5E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604B">
              <w:rPr>
                <w:rFonts w:ascii="Corbel" w:hAnsi="Corbel"/>
                <w:sz w:val="24"/>
                <w:szCs w:val="24"/>
              </w:rPr>
              <w:t>Włodzimierz Zięba 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D160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1604B">
              <w:rPr>
                <w:rFonts w:ascii="Corbel" w:hAnsi="Corbel"/>
                <w:b w:val="0"/>
                <w:sz w:val="24"/>
                <w:szCs w:val="24"/>
              </w:rPr>
              <w:t>Włodzimierz Zięba 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C084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D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E2A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D5E8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0D3A2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D3A21"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0D3A2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BE38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Zajęcia mogą być realizowane w obydwu formach w zależności od ogólniejszych regulacji prawnych</w:t>
      </w: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E384D" w:rsidRPr="009C54AE" w:rsidRDefault="00BE384D" w:rsidP="00BE384D">
      <w:pPr>
        <w:pStyle w:val="Punktygwne"/>
        <w:spacing w:before="40" w:after="4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>Ćwiczenia: zaliczenie z oceną (na podstawie aktywności studentów w czasie zajęć</w:t>
      </w:r>
      <w:r w:rsidR="000C084B">
        <w:rPr>
          <w:rFonts w:ascii="Corbel" w:hAnsi="Corbel"/>
          <w:b w:val="0"/>
          <w:smallCaps w:val="0"/>
          <w:color w:val="000000"/>
          <w:szCs w:val="24"/>
        </w:rPr>
        <w:t xml:space="preserve"> oraz zaliczanych nieobecności w trakcie konsultacji)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0C084B" w:rsidP="000C08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I roku studiów z Komunikacji międzykulturowej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396C60" w:rsidRDefault="00396C60" w:rsidP="00396C6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6C60">
              <w:rPr>
                <w:rFonts w:ascii="Corbel" w:hAnsi="Corbel"/>
                <w:b w:val="0"/>
                <w:sz w:val="24"/>
                <w:szCs w:val="24"/>
              </w:rPr>
              <w:t xml:space="preserve">internalizacja przez studentów 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>kwestii dotyczących statusu kulturowego i funkcji filozofii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96C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396C60" w:rsidRDefault="00396C60" w:rsidP="00396C6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396C60">
              <w:rPr>
                <w:rFonts w:ascii="Corbel" w:hAnsi="Corbel"/>
                <w:b w:val="0"/>
                <w:sz w:val="24"/>
                <w:szCs w:val="24"/>
              </w:rPr>
              <w:t xml:space="preserve">najomość głównych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funkcji </w:t>
            </w:r>
            <w:r w:rsidRPr="00396C60">
              <w:rPr>
                <w:rFonts w:ascii="Corbel" w:hAnsi="Corbel"/>
                <w:b w:val="0"/>
                <w:sz w:val="24"/>
                <w:szCs w:val="24"/>
              </w:rPr>
              <w:t>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ych filozofii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96C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396C60" w:rsidRDefault="00396C60" w:rsidP="00396C6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umiejętność problematyzowania współczesnej kultury z perspektywy pojęć filozoficznych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6762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w średnim stopniu status kulturowy filozofii i główne jej funkcje</w:t>
            </w:r>
          </w:p>
        </w:tc>
        <w:tc>
          <w:tcPr>
            <w:tcW w:w="1873" w:type="dxa"/>
          </w:tcPr>
          <w:p w:rsidR="0085747A" w:rsidRPr="009C54AE" w:rsidRDefault="006762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29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6762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relacje łączące filozofię z rozmaitymi obszarami kultury</w:t>
            </w:r>
          </w:p>
        </w:tc>
        <w:tc>
          <w:tcPr>
            <w:tcW w:w="1873" w:type="dxa"/>
          </w:tcPr>
          <w:p w:rsidR="0085747A" w:rsidRPr="009C54AE" w:rsidRDefault="006762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29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762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0D3A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posługiwać się poznanymi koncepcjami filozofii i jej funkcji, i przy ich pomocy krytycznie analizować rozmaite zjawiska kulturowe</w:t>
            </w:r>
          </w:p>
        </w:tc>
        <w:tc>
          <w:tcPr>
            <w:tcW w:w="1873" w:type="dxa"/>
          </w:tcPr>
          <w:p w:rsidR="0085747A" w:rsidRPr="009C54AE" w:rsidRDefault="000D3A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A21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0D3A21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 xml:space="preserve"> </w:t>
            </w:r>
            <w:r w:rsidRPr="000D3A2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0D3A21" w:rsidRPr="009C54AE" w:rsidTr="005E6E85">
        <w:tc>
          <w:tcPr>
            <w:tcW w:w="1701" w:type="dxa"/>
          </w:tcPr>
          <w:p w:rsidR="000D3A21" w:rsidRDefault="000D3A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0D3A21" w:rsidRDefault="000D3A21" w:rsidP="000D3A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kompetencje pozwalające mu dyskutować racjonalnie, wykorzystywać poznane strategie argumentacyjne, ważyć rangę argumentów w stosowanym dyskursie</w:t>
            </w:r>
          </w:p>
        </w:tc>
        <w:tc>
          <w:tcPr>
            <w:tcW w:w="1873" w:type="dxa"/>
          </w:tcPr>
          <w:p w:rsidR="000D3A21" w:rsidRPr="000D3A21" w:rsidRDefault="000D3A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3A21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D510D8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400E90">
              <w:rPr>
                <w:rFonts w:ascii="Corbel" w:hAnsi="Corbel"/>
                <w:sz w:val="24"/>
                <w:szCs w:val="24"/>
              </w:rPr>
              <w:t xml:space="preserve"> wykładu:</w:t>
            </w:r>
          </w:p>
        </w:tc>
      </w:tr>
      <w:tr w:rsidR="0085747A" w:rsidRPr="009C54AE" w:rsidTr="00D510D8">
        <w:tc>
          <w:tcPr>
            <w:tcW w:w="9520" w:type="dxa"/>
          </w:tcPr>
          <w:p w:rsidR="00400E90" w:rsidRPr="009C54AE" w:rsidRDefault="00400E90" w:rsidP="00BA54D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A54D0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  <w:r w:rsidR="00D510D8">
              <w:rPr>
                <w:rFonts w:ascii="Corbel" w:hAnsi="Corbel"/>
                <w:sz w:val="24"/>
                <w:szCs w:val="24"/>
              </w:rPr>
              <w:t xml:space="preserve"> ćwiczeń: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1)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Specyfika filozofii (ogólność, radykalność, pierwotność) – 2h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2)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Filozofia wobec innych dziedzin kultury (demarkacja) – 1h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3)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Filozofia jako przedsięwzięcie krytyczne (mit jaskini, sceptycyzm metodyczny, krytyka rozumu) – 2h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4)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Filozofia w wersji mistrzów podejrzeń (redukcjonizm i relacja „x to nic innego jak y”) – 2h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lastRenderedPageBreak/>
              <w:t>5)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 xml:space="preserve">Filozofia jako teoria (kontemplacja), działanie  (analiza pojęć) i terapia  - 2 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6)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Filozofia jako służebnica (teologii, nauki, polityki) – 1h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7)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Filozofia jako heurystyka nauki i rezerwuar schematów pojęciowych – 2h</w:t>
            </w:r>
          </w:p>
          <w:p w:rsidR="00BA54D0" w:rsidRPr="00BA54D0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8)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>Filozofia jako narzędzie auto-konceptualizacji,  autokreacji i transgresji człowieka – 2h</w:t>
            </w:r>
          </w:p>
          <w:p w:rsidR="00BA54D0" w:rsidRPr="009C54AE" w:rsidRDefault="00BA54D0" w:rsidP="00BA54D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A54D0">
              <w:rPr>
                <w:rFonts w:ascii="Corbel" w:hAnsi="Corbel"/>
                <w:sz w:val="24"/>
                <w:szCs w:val="24"/>
              </w:rPr>
              <w:t>9)</w:t>
            </w:r>
            <w:r w:rsidRPr="00BA54D0">
              <w:rPr>
                <w:rFonts w:ascii="Corbel" w:hAnsi="Corbel"/>
                <w:sz w:val="24"/>
                <w:szCs w:val="24"/>
              </w:rPr>
              <w:tab/>
              <w:t xml:space="preserve"> Filozofia w sferze publicznej i prywatnej. Filozofia jako świadomość kulturowa, a tzw. polityka kulturalna (R. Rorty) – 1h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396C6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Konwersatorium </w:t>
      </w:r>
      <w:r w:rsidR="00BE384D">
        <w:rPr>
          <w:rFonts w:ascii="Corbel" w:hAnsi="Corbel"/>
          <w:smallCaps w:val="0"/>
          <w:szCs w:val="24"/>
        </w:rPr>
        <w:t xml:space="preserve"> </w:t>
      </w:r>
      <w:r>
        <w:rPr>
          <w:rFonts w:ascii="Corbel" w:hAnsi="Corbel"/>
          <w:smallCaps w:val="0"/>
          <w:szCs w:val="24"/>
        </w:rPr>
        <w:t>w formie krytyczno-rekonstrukcyjnej analizy tekstów z główna funkcją dyskusji</w:t>
      </w:r>
      <w:r w:rsidR="00BA54D0">
        <w:rPr>
          <w:rFonts w:ascii="Corbel" w:hAnsi="Corbel"/>
          <w:smallCaps w:val="0"/>
          <w:szCs w:val="24"/>
        </w:rPr>
        <w:t>;</w:t>
      </w:r>
      <w:r>
        <w:rPr>
          <w:rFonts w:ascii="Corbel" w:hAnsi="Corbel"/>
          <w:smallCaps w:val="0"/>
          <w:szCs w:val="24"/>
        </w:rPr>
        <w:t xml:space="preserve"> wzbogacane </w:t>
      </w:r>
      <w:r w:rsidRPr="00396C60">
        <w:rPr>
          <w:rFonts w:ascii="Corbel" w:hAnsi="Corbel"/>
          <w:smallCaps w:val="0"/>
          <w:szCs w:val="24"/>
        </w:rPr>
        <w:t>element</w:t>
      </w:r>
      <w:r>
        <w:rPr>
          <w:rFonts w:ascii="Corbel" w:hAnsi="Corbel"/>
          <w:smallCaps w:val="0"/>
          <w:szCs w:val="24"/>
        </w:rPr>
        <w:t>ami</w:t>
      </w:r>
      <w:r w:rsidRPr="00396C60">
        <w:rPr>
          <w:rFonts w:ascii="Corbel" w:hAnsi="Corbel"/>
          <w:smallCaps w:val="0"/>
          <w:szCs w:val="24"/>
        </w:rPr>
        <w:t xml:space="preserve"> wykładu problemowego </w:t>
      </w:r>
      <w:r w:rsidR="00BE384D">
        <w:rPr>
          <w:rFonts w:ascii="Corbel" w:hAnsi="Corbel"/>
          <w:smallCaps w:val="0"/>
          <w:szCs w:val="24"/>
        </w:rPr>
        <w:t>(możliwość kształcenia na odległość)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46A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ustne</w:t>
            </w:r>
          </w:p>
        </w:tc>
        <w:tc>
          <w:tcPr>
            <w:tcW w:w="2126" w:type="dxa"/>
          </w:tcPr>
          <w:p w:rsidR="0085747A" w:rsidRPr="009C54AE" w:rsidRDefault="00BA54D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ustne</w:t>
            </w:r>
          </w:p>
        </w:tc>
        <w:tc>
          <w:tcPr>
            <w:tcW w:w="2126" w:type="dxa"/>
          </w:tcPr>
          <w:p w:rsidR="0085747A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46A83" w:rsidRPr="009C54AE" w:rsidTr="00C05F44">
        <w:tc>
          <w:tcPr>
            <w:tcW w:w="1985" w:type="dxa"/>
          </w:tcPr>
          <w:p w:rsidR="00C46A83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46A8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46A83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ustne</w:t>
            </w:r>
          </w:p>
        </w:tc>
        <w:tc>
          <w:tcPr>
            <w:tcW w:w="2126" w:type="dxa"/>
          </w:tcPr>
          <w:p w:rsidR="00C46A83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46A83" w:rsidRPr="009C54AE" w:rsidTr="00C05F44">
        <w:tc>
          <w:tcPr>
            <w:tcW w:w="1985" w:type="dxa"/>
          </w:tcPr>
          <w:p w:rsidR="00C46A83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46A8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C46A83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ustne</w:t>
            </w:r>
          </w:p>
        </w:tc>
        <w:tc>
          <w:tcPr>
            <w:tcW w:w="2126" w:type="dxa"/>
          </w:tcPr>
          <w:p w:rsidR="00C46A83" w:rsidRPr="009C54AE" w:rsidRDefault="00C46A8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124040" w:rsidRPr="00124040" w:rsidRDefault="0049068C" w:rsidP="00124040">
            <w:pPr>
              <w:pStyle w:val="Punktygwne"/>
              <w:numPr>
                <w:ilvl w:val="0"/>
                <w:numId w:val="8"/>
              </w:numPr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 regularnie przygotowany do zajęć, aktywny w ich trakcie, potrafi posługiwać się poznanymi argumentami albo p</w:t>
            </w:r>
            <w:r w:rsidR="00124040" w:rsidRPr="00124040">
              <w:rPr>
                <w:rFonts w:ascii="Corbel" w:hAnsi="Corbel"/>
                <w:b w:val="0"/>
                <w:szCs w:val="24"/>
              </w:rPr>
              <w:t xml:space="preserve">oprawna odpowiedź na 3 pytania </w:t>
            </w:r>
            <w:r>
              <w:rPr>
                <w:rFonts w:ascii="Corbel" w:hAnsi="Corbel"/>
                <w:b w:val="0"/>
                <w:szCs w:val="24"/>
              </w:rPr>
              <w:t xml:space="preserve">w trakcie rozmowy zaliczeniowej </w:t>
            </w:r>
            <w:r w:rsidR="00124040" w:rsidRPr="00124040">
              <w:rPr>
                <w:rFonts w:ascii="Corbel" w:hAnsi="Corbel"/>
                <w:b w:val="0"/>
                <w:szCs w:val="24"/>
              </w:rPr>
              <w:t>– 5</w:t>
            </w:r>
          </w:p>
          <w:p w:rsidR="00124040" w:rsidRPr="00124040" w:rsidRDefault="00124040" w:rsidP="00124040">
            <w:pPr>
              <w:pStyle w:val="Punktygwne"/>
              <w:numPr>
                <w:ilvl w:val="0"/>
                <w:numId w:val="8"/>
              </w:numPr>
              <w:rPr>
                <w:rFonts w:ascii="Corbel" w:hAnsi="Corbel"/>
                <w:b w:val="0"/>
                <w:szCs w:val="24"/>
              </w:rPr>
            </w:pPr>
            <w:r w:rsidRPr="00124040">
              <w:rPr>
                <w:rFonts w:ascii="Corbel" w:hAnsi="Corbel"/>
                <w:b w:val="0"/>
                <w:szCs w:val="24"/>
              </w:rPr>
              <w:t>Średnia znajomość problematyki</w:t>
            </w:r>
            <w:r w:rsidR="0049068C">
              <w:rPr>
                <w:rFonts w:ascii="Corbel" w:hAnsi="Corbel"/>
                <w:b w:val="0"/>
                <w:szCs w:val="24"/>
              </w:rPr>
              <w:t xml:space="preserve">, nieregularna </w:t>
            </w:r>
            <w:r w:rsidRPr="00124040">
              <w:rPr>
                <w:rFonts w:ascii="Corbel" w:hAnsi="Corbel"/>
                <w:b w:val="0"/>
                <w:szCs w:val="24"/>
              </w:rPr>
              <w:t xml:space="preserve"> aktywności podczas </w:t>
            </w:r>
            <w:r w:rsidR="0049068C">
              <w:rPr>
                <w:rFonts w:ascii="Corbel" w:hAnsi="Corbel"/>
                <w:b w:val="0"/>
                <w:szCs w:val="24"/>
              </w:rPr>
              <w:t xml:space="preserve">zajęć, sporadyczny udział w dyskusjach </w:t>
            </w:r>
            <w:r w:rsidRPr="00124040">
              <w:rPr>
                <w:rFonts w:ascii="Corbel" w:hAnsi="Corbel"/>
                <w:b w:val="0"/>
                <w:szCs w:val="24"/>
              </w:rPr>
              <w:t>– 4</w:t>
            </w:r>
          </w:p>
          <w:p w:rsidR="00124040" w:rsidRPr="00124040" w:rsidRDefault="00124040" w:rsidP="00124040">
            <w:pPr>
              <w:pStyle w:val="Punktygwne"/>
              <w:numPr>
                <w:ilvl w:val="0"/>
                <w:numId w:val="8"/>
              </w:numPr>
              <w:rPr>
                <w:rFonts w:ascii="Corbel" w:hAnsi="Corbel"/>
                <w:b w:val="0"/>
                <w:szCs w:val="24"/>
              </w:rPr>
            </w:pPr>
            <w:r w:rsidRPr="00124040">
              <w:rPr>
                <w:rFonts w:ascii="Corbel" w:hAnsi="Corbel"/>
                <w:b w:val="0"/>
                <w:szCs w:val="24"/>
              </w:rPr>
              <w:t xml:space="preserve">Niewielka znajomość problematyki </w:t>
            </w:r>
            <w:r w:rsidR="0049068C">
              <w:rPr>
                <w:rFonts w:ascii="Corbel" w:hAnsi="Corbel"/>
                <w:b w:val="0"/>
                <w:szCs w:val="24"/>
              </w:rPr>
              <w:t xml:space="preserve">zajęć </w:t>
            </w:r>
            <w:r w:rsidRPr="00124040">
              <w:rPr>
                <w:rFonts w:ascii="Corbel" w:hAnsi="Corbel"/>
                <w:b w:val="0"/>
                <w:szCs w:val="24"/>
              </w:rPr>
              <w:t>i brak aktywności podczas dyskusji – 3</w:t>
            </w:r>
          </w:p>
          <w:p w:rsidR="0085747A" w:rsidRPr="0049068C" w:rsidRDefault="00124040" w:rsidP="0049068C">
            <w:pPr>
              <w:pStyle w:val="Punktygwne"/>
              <w:numPr>
                <w:ilvl w:val="0"/>
                <w:numId w:val="8"/>
              </w:numPr>
              <w:rPr>
                <w:rFonts w:ascii="Corbel" w:hAnsi="Corbel"/>
                <w:b w:val="0"/>
                <w:szCs w:val="24"/>
              </w:rPr>
            </w:pPr>
            <w:r w:rsidRPr="00124040">
              <w:rPr>
                <w:rFonts w:ascii="Corbel" w:hAnsi="Corbel"/>
                <w:b w:val="0"/>
                <w:szCs w:val="24"/>
              </w:rPr>
              <w:t>Brak wiedzy na przynajmniej 2 spośród trzech zadanych pytań</w:t>
            </w:r>
            <w:r w:rsidR="0049068C">
              <w:rPr>
                <w:rFonts w:ascii="Corbel" w:hAnsi="Corbel"/>
                <w:b w:val="0"/>
                <w:szCs w:val="24"/>
              </w:rPr>
              <w:t xml:space="preserve"> zaliczeniowych </w:t>
            </w:r>
            <w:r w:rsidRPr="00124040">
              <w:rPr>
                <w:rFonts w:ascii="Corbel" w:hAnsi="Corbel"/>
                <w:b w:val="0"/>
                <w:szCs w:val="24"/>
              </w:rPr>
              <w:t xml:space="preserve">oraz nieobecność w </w:t>
            </w:r>
            <w:r w:rsidR="0049068C">
              <w:rPr>
                <w:rFonts w:ascii="Corbel" w:hAnsi="Corbel"/>
                <w:b w:val="0"/>
                <w:szCs w:val="24"/>
              </w:rPr>
              <w:t>zajęciach</w:t>
            </w:r>
            <w:r w:rsidRPr="00124040">
              <w:rPr>
                <w:rFonts w:ascii="Corbel" w:hAnsi="Corbel"/>
                <w:b w:val="0"/>
                <w:szCs w:val="24"/>
              </w:rPr>
              <w:t xml:space="preserve"> - 2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E384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E384D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E384D" w:rsidP="009E2A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h </w:t>
            </w:r>
            <w:r w:rsidR="009E2A0E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BE38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9E2A0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BE384D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E38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E384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9068C" w:rsidRPr="0049068C" w:rsidRDefault="0049068C" w:rsidP="006F63A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068C">
              <w:rPr>
                <w:rFonts w:ascii="Corbel" w:hAnsi="Corbel"/>
                <w:b w:val="0"/>
                <w:smallCaps w:val="0"/>
                <w:szCs w:val="24"/>
              </w:rPr>
              <w:t>K. Abriszewski, Kulturowe funkcje filozofowania,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WN UMK Toruń 2013 </w:t>
            </w:r>
            <w:r w:rsidRPr="0049068C">
              <w:rPr>
                <w:rFonts w:ascii="Corbel" w:hAnsi="Corbel"/>
                <w:b w:val="0"/>
                <w:bCs/>
                <w:smallCaps w:val="0"/>
                <w:szCs w:val="24"/>
              </w:rPr>
              <w:t>(wybrane fragmenty)</w:t>
            </w:r>
          </w:p>
          <w:p w:rsidR="009D4F3A" w:rsidRPr="009D4F3A" w:rsidRDefault="009D4F3A" w:rsidP="006F63A0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L. Zachariasz, Filozofia. Jej istota i funkcje, </w:t>
            </w:r>
            <w:r w:rsidR="006F63A0">
              <w:rPr>
                <w:rFonts w:ascii="Corbel" w:hAnsi="Corbel"/>
                <w:b w:val="0"/>
                <w:smallCaps w:val="0"/>
                <w:szCs w:val="24"/>
              </w:rPr>
              <w:t xml:space="preserve">Wyd. UMCS, </w:t>
            </w:r>
            <w:r w:rsidR="006F63A0" w:rsidRPr="006F63A0">
              <w:rPr>
                <w:rFonts w:ascii="Corbel" w:hAnsi="Corbel"/>
                <w:b w:val="0"/>
                <w:smallCaps w:val="0"/>
                <w:szCs w:val="24"/>
              </w:rPr>
              <w:t xml:space="preserve">Lublin 1994, wyd. II, </w:t>
            </w:r>
            <w:r w:rsidR="006F63A0">
              <w:rPr>
                <w:rFonts w:ascii="Corbel" w:hAnsi="Corbel"/>
                <w:b w:val="0"/>
                <w:smallCaps w:val="0"/>
                <w:szCs w:val="24"/>
              </w:rPr>
              <w:t xml:space="preserve">WN UR, </w:t>
            </w:r>
            <w:r w:rsidR="006F63A0" w:rsidRPr="006F63A0">
              <w:rPr>
                <w:rFonts w:ascii="Corbel" w:hAnsi="Corbel"/>
                <w:b w:val="0"/>
                <w:smallCaps w:val="0"/>
                <w:szCs w:val="24"/>
              </w:rPr>
              <w:t>Rzeszów 2000</w:t>
            </w:r>
            <w:r w:rsidR="006F63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F63A0" w:rsidRPr="006F63A0">
              <w:rPr>
                <w:rFonts w:ascii="Corbel" w:hAnsi="Corbel"/>
                <w:b w:val="0"/>
                <w:bCs/>
                <w:smallCaps w:val="0"/>
                <w:szCs w:val="24"/>
              </w:rPr>
              <w:t>(wybrane fragmenty)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D4F3A" w:rsidRPr="009D4F3A" w:rsidRDefault="009D4F3A" w:rsidP="009D4F3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Zięba, </w:t>
            </w:r>
            <w:r w:rsidRPr="009D4F3A">
              <w:rPr>
                <w:rFonts w:ascii="Corbel" w:hAnsi="Corbel"/>
                <w:b w:val="0"/>
                <w:i/>
                <w:smallCaps w:val="0"/>
                <w:szCs w:val="24"/>
              </w:rPr>
              <w:t>O użyteczność filozofii bać się nie musimy</w:t>
            </w:r>
            <w:r w:rsidRPr="009D4F3A">
              <w:rPr>
                <w:rFonts w:ascii="Corbel" w:hAnsi="Corbel"/>
                <w:b w:val="0"/>
                <w:smallCaps w:val="0"/>
                <w:szCs w:val="24"/>
              </w:rPr>
              <w:t xml:space="preserve">, „ΣOΦIA” </w:t>
            </w:r>
            <w:r w:rsidRPr="009D4F3A">
              <w:rPr>
                <w:rFonts w:ascii="Corbel" w:hAnsi="Corbel"/>
                <w:b w:val="0"/>
                <w:i/>
                <w:smallCaps w:val="0"/>
                <w:szCs w:val="24"/>
              </w:rPr>
              <w:t>Pismo Filozofów Krajów Słowiańskich,</w:t>
            </w:r>
            <w:r w:rsidRPr="009D4F3A">
              <w:rPr>
                <w:rFonts w:ascii="Corbel" w:hAnsi="Corbel"/>
                <w:b w:val="0"/>
                <w:smallCaps w:val="0"/>
                <w:szCs w:val="24"/>
              </w:rPr>
              <w:t xml:space="preserve"> nr 15 2015, Wydawnictwo Uniwersytetu Rzeszowskiego, s. 282 – 286.</w:t>
            </w:r>
          </w:p>
          <w:p w:rsidR="009D4F3A" w:rsidRPr="009C54AE" w:rsidRDefault="009D4F3A" w:rsidP="009D4F3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D4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W. Zięba, O pożytkach w przedsiębiorczości płynących z coachingu oraz filozofii</w:t>
            </w:r>
            <w:r w:rsidRPr="009D4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[w:] </w:t>
            </w:r>
            <w:r w:rsidRPr="009D4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Przedsiębiorczość perspektywą zmian</w:t>
            </w:r>
            <w:r w:rsidRPr="009D4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(red naukowa) K. Jaremczuka, WSPiA w Przemyślu, Podkarpackie Stowarzyszenie Organizacji i Zarządzania, Rzeszów 2015, s. 54 – 63.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748" w:rsidRDefault="00844748" w:rsidP="00C16ABF">
      <w:pPr>
        <w:spacing w:after="0" w:line="240" w:lineRule="auto"/>
      </w:pPr>
      <w:r>
        <w:separator/>
      </w:r>
    </w:p>
  </w:endnote>
  <w:endnote w:type="continuationSeparator" w:id="0">
    <w:p w:rsidR="00844748" w:rsidRDefault="008447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748" w:rsidRDefault="00844748" w:rsidP="00C16ABF">
      <w:pPr>
        <w:spacing w:after="0" w:line="240" w:lineRule="auto"/>
      </w:pPr>
      <w:r>
        <w:separator/>
      </w:r>
    </w:p>
  </w:footnote>
  <w:footnote w:type="continuationSeparator" w:id="0">
    <w:p w:rsidR="00844748" w:rsidRDefault="0084474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5B04"/>
    <w:multiLevelType w:val="hybridMultilevel"/>
    <w:tmpl w:val="61B84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2EF4"/>
    <w:multiLevelType w:val="hybridMultilevel"/>
    <w:tmpl w:val="9C946670"/>
    <w:lvl w:ilvl="0" w:tplc="F5DCAA1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EB1790"/>
    <w:multiLevelType w:val="hybridMultilevel"/>
    <w:tmpl w:val="D0562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60BC"/>
    <w:multiLevelType w:val="hybridMultilevel"/>
    <w:tmpl w:val="ED44D3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30133"/>
    <w:multiLevelType w:val="multilevel"/>
    <w:tmpl w:val="4B24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9A01AB"/>
    <w:multiLevelType w:val="hybridMultilevel"/>
    <w:tmpl w:val="2FB82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7639B"/>
    <w:multiLevelType w:val="hybridMultilevel"/>
    <w:tmpl w:val="B69274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084B"/>
    <w:rsid w:val="000D04B0"/>
    <w:rsid w:val="000D3A21"/>
    <w:rsid w:val="000F1C57"/>
    <w:rsid w:val="000F2410"/>
    <w:rsid w:val="000F5615"/>
    <w:rsid w:val="001240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CA3"/>
    <w:rsid w:val="002F02A3"/>
    <w:rsid w:val="002F4ABE"/>
    <w:rsid w:val="003018BA"/>
    <w:rsid w:val="0030395F"/>
    <w:rsid w:val="00305C92"/>
    <w:rsid w:val="003151C5"/>
    <w:rsid w:val="00323412"/>
    <w:rsid w:val="00331EB3"/>
    <w:rsid w:val="003343CF"/>
    <w:rsid w:val="00346FE9"/>
    <w:rsid w:val="0034759A"/>
    <w:rsid w:val="003503F6"/>
    <w:rsid w:val="003530DD"/>
    <w:rsid w:val="00363F78"/>
    <w:rsid w:val="00377494"/>
    <w:rsid w:val="00396C60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0E9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68C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67A22"/>
    <w:rsid w:val="0059484D"/>
    <w:rsid w:val="005A0855"/>
    <w:rsid w:val="005A3196"/>
    <w:rsid w:val="005C080F"/>
    <w:rsid w:val="005C55E5"/>
    <w:rsid w:val="005C696A"/>
    <w:rsid w:val="005D5E8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299"/>
    <w:rsid w:val="00696477"/>
    <w:rsid w:val="006D050F"/>
    <w:rsid w:val="006D6139"/>
    <w:rsid w:val="006E5D65"/>
    <w:rsid w:val="006F1282"/>
    <w:rsid w:val="006F1FBC"/>
    <w:rsid w:val="006F31E2"/>
    <w:rsid w:val="006F63A0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748"/>
    <w:rsid w:val="008449B3"/>
    <w:rsid w:val="0085747A"/>
    <w:rsid w:val="00857FC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071F"/>
    <w:rsid w:val="009A78D9"/>
    <w:rsid w:val="009C1331"/>
    <w:rsid w:val="009C3E31"/>
    <w:rsid w:val="009C54AE"/>
    <w:rsid w:val="009C788E"/>
    <w:rsid w:val="009D4F3A"/>
    <w:rsid w:val="009E2A0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A54D0"/>
    <w:rsid w:val="00BB520A"/>
    <w:rsid w:val="00BD3869"/>
    <w:rsid w:val="00BD66E9"/>
    <w:rsid w:val="00BD6FF4"/>
    <w:rsid w:val="00BE384D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46A83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29A2"/>
    <w:rsid w:val="00D1604B"/>
    <w:rsid w:val="00D17C3C"/>
    <w:rsid w:val="00D26B2C"/>
    <w:rsid w:val="00D352C9"/>
    <w:rsid w:val="00D425B2"/>
    <w:rsid w:val="00D428D6"/>
    <w:rsid w:val="00D46F52"/>
    <w:rsid w:val="00D510D8"/>
    <w:rsid w:val="00D552B2"/>
    <w:rsid w:val="00D608D1"/>
    <w:rsid w:val="00D74119"/>
    <w:rsid w:val="00D8075B"/>
    <w:rsid w:val="00D8678B"/>
    <w:rsid w:val="00D977EF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3C8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633F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4F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D4F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1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EE57C-0338-40B7-B7E5-4658CC51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165</TotalTime>
  <Pages>1</Pages>
  <Words>941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2020-12-28T22:08:00Z</dcterms:created>
  <dcterms:modified xsi:type="dcterms:W3CDTF">2024-08-12T08:11:00Z</dcterms:modified>
</cp:coreProperties>
</file>